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1C00" w14:textId="77777777" w:rsidR="00A64DB6" w:rsidRDefault="00A64DB6" w:rsidP="00A64DB6"/>
    <w:p w14:paraId="4C261366" w14:textId="117F57FA" w:rsidR="00A64DB6" w:rsidRDefault="00A64DB6" w:rsidP="00A64DB6">
      <w:r>
        <w:t xml:space="preserve">Submitted to </w:t>
      </w:r>
      <w:hyperlink r:id="rId8" w:history="1">
        <w:hyperlink r:id="rId9" w:history="1">
          <w:r w:rsidRPr="00640641">
            <w:rPr>
              <w:color w:val="0000FF"/>
              <w:u w:val="single"/>
            </w:rPr>
            <w:t>Discussion Paper DIS-24-0</w:t>
          </w:r>
          <w:r>
            <w:rPr>
              <w:color w:val="0000FF"/>
              <w:u w:val="single"/>
            </w:rPr>
            <w:t>2</w:t>
          </w:r>
          <w:r w:rsidRPr="00640641">
            <w:rPr>
              <w:color w:val="0000FF"/>
              <w:u w:val="single"/>
            </w:rPr>
            <w:t xml:space="preserve"> - Proposal to </w:t>
          </w:r>
          <w:r w:rsidRPr="00A64DB6">
            <w:rPr>
              <w:color w:val="0000FF"/>
              <w:u w:val="single"/>
            </w:rPr>
            <w:t>amend REGDOC 2.13.2, Import and Export</w:t>
          </w:r>
          <w:r w:rsidRPr="00640641">
            <w:rPr>
              <w:color w:val="0000FF"/>
              <w:u w:val="single"/>
            </w:rPr>
            <w:t xml:space="preserve"> (letstalknuclearsafety.ca)</w:t>
          </w:r>
        </w:hyperlink>
      </w:hyperlink>
      <w:r>
        <w:t xml:space="preserve"> on June 6, 2024 (Word file).</w:t>
      </w:r>
    </w:p>
    <w:p w14:paraId="6BC31F19" w14:textId="165F2AEC" w:rsidR="00A64DB6" w:rsidRDefault="00A64DB6" w:rsidP="00A64DB6">
      <w:r>
        <w:t xml:space="preserve">Submitted to </w:t>
      </w:r>
      <w:hyperlink r:id="rId10" w:history="1">
        <w:r w:rsidRPr="002A3D0E">
          <w:rPr>
            <w:rStyle w:val="Hyperlink"/>
          </w:rPr>
          <w:t>consultation@cnsc-ccsn.gc.ca</w:t>
        </w:r>
      </w:hyperlink>
      <w:r>
        <w:t xml:space="preserve"> on June 06, 2024 (PDF file).</w:t>
      </w:r>
    </w:p>
    <w:p w14:paraId="2D5C806D" w14:textId="774E6F01" w:rsidR="00A64DB6" w:rsidRDefault="00A64DB6">
      <w:pPr>
        <w:suppressAutoHyphens w:val="0"/>
        <w:spacing w:after="0" w:line="240" w:lineRule="auto"/>
      </w:pPr>
      <w:r>
        <w:br w:type="page"/>
      </w:r>
    </w:p>
    <w:tbl>
      <w:tblPr>
        <w:tblW w:w="18450" w:type="dxa"/>
        <w:tblInd w:w="-545" w:type="dxa"/>
        <w:tblLayout w:type="fixed"/>
        <w:tblCellMar>
          <w:left w:w="10" w:type="dxa"/>
          <w:right w:w="10" w:type="dxa"/>
        </w:tblCellMar>
        <w:tblLook w:val="0000" w:firstRow="0" w:lastRow="0" w:firstColumn="0" w:lastColumn="0" w:noHBand="0" w:noVBand="0"/>
      </w:tblPr>
      <w:tblGrid>
        <w:gridCol w:w="540"/>
        <w:gridCol w:w="990"/>
        <w:gridCol w:w="6570"/>
        <w:gridCol w:w="4680"/>
        <w:gridCol w:w="1350"/>
        <w:gridCol w:w="4320"/>
      </w:tblGrid>
      <w:tr w:rsidR="000669EA" w:rsidRPr="000669EA" w14:paraId="15709BFB" w14:textId="77777777" w:rsidTr="00516C03">
        <w:trPr>
          <w:trHeight w:val="848"/>
          <w:tblHeader/>
        </w:trPr>
        <w:tc>
          <w:tcPr>
            <w:tcW w:w="54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22B43884" w14:textId="7553DD44" w:rsidR="00516C03" w:rsidRPr="000669EA" w:rsidRDefault="00516C03" w:rsidP="00073736">
            <w:pPr>
              <w:spacing w:after="0" w:line="240" w:lineRule="auto"/>
              <w:rPr>
                <w:rFonts w:cs="Calibri"/>
                <w:b/>
                <w:sz w:val="20"/>
                <w:szCs w:val="20"/>
              </w:rPr>
            </w:pPr>
            <w:r w:rsidRPr="000669EA">
              <w:rPr>
                <w:rFonts w:cs="Calibri"/>
                <w:b/>
                <w:sz w:val="20"/>
                <w:szCs w:val="20"/>
              </w:rPr>
              <w:lastRenderedPageBreak/>
              <w:t>#</w:t>
            </w:r>
          </w:p>
        </w:tc>
        <w:tc>
          <w:tcPr>
            <w:tcW w:w="99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5CF87526" w14:textId="77777777" w:rsidR="00516C03" w:rsidRPr="000669EA" w:rsidRDefault="00516C03" w:rsidP="00181173">
            <w:pPr>
              <w:rPr>
                <w:rFonts w:cs="Calibri"/>
                <w:b/>
                <w:sz w:val="20"/>
                <w:szCs w:val="20"/>
              </w:rPr>
            </w:pPr>
            <w:r w:rsidRPr="000669EA">
              <w:rPr>
                <w:rFonts w:cs="Calibri"/>
                <w:b/>
                <w:sz w:val="20"/>
                <w:szCs w:val="20"/>
              </w:rPr>
              <w:t xml:space="preserve">Section </w:t>
            </w:r>
          </w:p>
        </w:tc>
        <w:tc>
          <w:tcPr>
            <w:tcW w:w="657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2B31CD4"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Industry issue </w:t>
            </w:r>
            <w:r w:rsidRPr="000669EA">
              <w:rPr>
                <w:rFonts w:cs="Calibri"/>
                <w:i/>
                <w:sz w:val="20"/>
                <w:szCs w:val="2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C65CBAD" w14:textId="77777777" w:rsidR="00516C03" w:rsidRPr="000669EA" w:rsidRDefault="00516C03" w:rsidP="00073736">
            <w:pPr>
              <w:spacing w:after="0" w:line="240" w:lineRule="auto"/>
              <w:ind w:left="88"/>
              <w:rPr>
                <w:rFonts w:cs="Calibri"/>
                <w:b/>
                <w:sz w:val="20"/>
                <w:szCs w:val="20"/>
              </w:rPr>
            </w:pPr>
            <w:r w:rsidRPr="000669EA">
              <w:rPr>
                <w:rFonts w:cs="Calibri"/>
                <w:b/>
                <w:sz w:val="20"/>
                <w:szCs w:val="20"/>
              </w:rPr>
              <w:t>Suggested change</w:t>
            </w:r>
          </w:p>
        </w:tc>
        <w:tc>
          <w:tcPr>
            <w:tcW w:w="13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1843A3D0"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MAJOR </w:t>
            </w:r>
          </w:p>
        </w:tc>
        <w:tc>
          <w:tcPr>
            <w:tcW w:w="43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75F00EB1"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Impact on industry  </w:t>
            </w:r>
          </w:p>
        </w:tc>
      </w:tr>
      <w:tr w:rsidR="000669EA" w:rsidRPr="000669EA" w14:paraId="7C13D5FA" w14:textId="77777777" w:rsidTr="00516C03">
        <w:trPr>
          <w:trHeight w:val="84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7E19" w14:textId="77777777" w:rsidR="00516C03" w:rsidRPr="000669EA" w:rsidRDefault="00516C03" w:rsidP="006829E6">
            <w:pPr>
              <w:spacing w:after="0" w:line="240" w:lineRule="auto"/>
              <w:ind w:left="360"/>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8EC22F" w14:textId="4EC3AEAB" w:rsidR="00516C03" w:rsidRPr="000669EA" w:rsidRDefault="00516C03" w:rsidP="006C12CF">
            <w:pPr>
              <w:spacing w:after="0"/>
              <w:rPr>
                <w:rFonts w:cs="Calibri"/>
                <w:bCs/>
                <w:strike/>
                <w:sz w:val="20"/>
                <w:szCs w:val="20"/>
              </w:rPr>
            </w:pPr>
            <w:r w:rsidRPr="000669EA">
              <w:rPr>
                <w:rFonts w:cs="Calibri"/>
                <w:bCs/>
                <w:sz w:val="20"/>
                <w:szCs w:val="20"/>
              </w:rPr>
              <w:t>Overview</w:t>
            </w:r>
          </w:p>
        </w:tc>
        <w:tc>
          <w:tcPr>
            <w:tcW w:w="16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7621" w14:textId="3223E237" w:rsidR="00516C03" w:rsidRPr="000669EA" w:rsidRDefault="00516C03" w:rsidP="00A34553">
            <w:pPr>
              <w:spacing w:after="120" w:line="240" w:lineRule="auto"/>
              <w:rPr>
                <w:rFonts w:cs="Calibri"/>
                <w:sz w:val="20"/>
                <w:szCs w:val="20"/>
              </w:rPr>
            </w:pPr>
            <w:r w:rsidRPr="000669EA">
              <w:rPr>
                <w:rFonts w:cs="Calibri"/>
                <w:sz w:val="20"/>
                <w:szCs w:val="20"/>
              </w:rPr>
              <w:t xml:space="preserve">Industry appreciates the opportunity to comment on this discussion paper, DIS-24-02.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4FD0BB50" w14:textId="3A673AF9" w:rsidR="00516C03" w:rsidRPr="000669EA" w:rsidRDefault="00516C03" w:rsidP="00A34553">
            <w:pPr>
              <w:spacing w:after="120" w:line="240" w:lineRule="auto"/>
              <w:rPr>
                <w:rFonts w:cs="Calibri"/>
                <w:b/>
                <w:sz w:val="20"/>
                <w:szCs w:val="20"/>
              </w:rPr>
            </w:pPr>
            <w:r w:rsidRPr="000669EA">
              <w:rPr>
                <w:rFonts w:cs="Calibri"/>
                <w:sz w:val="20"/>
                <w:szCs w:val="20"/>
              </w:rPr>
              <w:t xml:space="preserve">Following a collective review by industry personnel knowledgeable in the management of import or export of nuclear items, controlled nuclear substances, </w:t>
            </w:r>
            <w:proofErr w:type="gramStart"/>
            <w:r w:rsidR="008A12D1" w:rsidRPr="000669EA">
              <w:rPr>
                <w:rFonts w:cs="Calibri"/>
                <w:sz w:val="20"/>
                <w:szCs w:val="20"/>
              </w:rPr>
              <w:t>equipment</w:t>
            </w:r>
            <w:proofErr w:type="gramEnd"/>
            <w:r w:rsidRPr="000669EA">
              <w:rPr>
                <w:rFonts w:cs="Calibri"/>
                <w:sz w:val="20"/>
                <w:szCs w:val="20"/>
              </w:rPr>
              <w:t xml:space="preserve"> and information; licensees have identified several areas requiring clarification as well as several areas of concern.  The feedback is broken in to </w:t>
            </w:r>
            <w:r w:rsidRPr="000669EA">
              <w:rPr>
                <w:rFonts w:cs="Calibri"/>
                <w:i/>
                <w:iCs/>
                <w:sz w:val="20"/>
                <w:szCs w:val="20"/>
              </w:rPr>
              <w:t>Major</w:t>
            </w:r>
            <w:r w:rsidRPr="000669EA">
              <w:rPr>
                <w:rFonts w:cs="Calibri"/>
                <w:sz w:val="20"/>
                <w:szCs w:val="20"/>
              </w:rPr>
              <w:t xml:space="preserve"> or requests for </w:t>
            </w:r>
            <w:r w:rsidRPr="000669EA">
              <w:rPr>
                <w:rFonts w:cs="Calibri"/>
                <w:i/>
                <w:iCs/>
                <w:sz w:val="20"/>
                <w:szCs w:val="20"/>
              </w:rPr>
              <w:t>Clarification</w:t>
            </w:r>
            <w:r w:rsidRPr="000669EA">
              <w:rPr>
                <w:rFonts w:cs="Calibri"/>
                <w:sz w:val="20"/>
                <w:szCs w:val="20"/>
              </w:rPr>
              <w:t xml:space="preserve"> comments.  Of note, below we highlight two themes, which are of particular importance and supported by the comments identified as Major.  These include:</w:t>
            </w:r>
          </w:p>
          <w:p w14:paraId="022F4769" w14:textId="76D80B28"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Streamlining of the Regulation – there remain opportunities to incorporate revisions into the regulation </w:t>
            </w:r>
            <w:r w:rsidR="008F39BF">
              <w:rPr>
                <w:rFonts w:cs="Calibri"/>
                <w:bCs/>
                <w:sz w:val="20"/>
                <w:szCs w:val="20"/>
              </w:rPr>
              <w:t xml:space="preserve">or </w:t>
            </w:r>
            <w:r w:rsidR="000A51A4">
              <w:rPr>
                <w:rFonts w:cs="Calibri"/>
                <w:bCs/>
                <w:sz w:val="20"/>
                <w:szCs w:val="20"/>
              </w:rPr>
              <w:t>providing</w:t>
            </w:r>
            <w:r w:rsidR="008F39BF">
              <w:rPr>
                <w:rFonts w:cs="Calibri"/>
                <w:bCs/>
                <w:sz w:val="20"/>
                <w:szCs w:val="20"/>
              </w:rPr>
              <w:t xml:space="preserve">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greatly reduce administrative burden without increasing risk to nuclear safety, e.g., there are opportunities to streamline the sharing of controlled nuclear information between countries which Canada already has established nuclear cooperation agreements.</w:t>
            </w:r>
          </w:p>
          <w:p w14:paraId="7D1B269E" w14:textId="351DC44C"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Modernization of the Regulation – there remain opportunities to incorporate revisions into the regulation </w:t>
            </w:r>
            <w:r w:rsidR="008F39BF">
              <w:rPr>
                <w:rFonts w:cs="Calibri"/>
                <w:bCs/>
                <w:sz w:val="20"/>
                <w:szCs w:val="20"/>
              </w:rPr>
              <w:t xml:space="preserve">or add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significantly support and facilitate the undertaking of work practices in the modern interconnected/virtual workplace without increasing risk to nuclear safety, e.g., intangible transfers</w:t>
            </w:r>
            <w:r w:rsidRPr="000669EA">
              <w:t xml:space="preserve"> </w:t>
            </w:r>
            <w:r w:rsidRPr="000669EA">
              <w:rPr>
                <w:rFonts w:cs="Calibri"/>
                <w:bCs/>
                <w:sz w:val="20"/>
                <w:szCs w:val="20"/>
              </w:rPr>
              <w:t xml:space="preserve">are not clearly and reasonably defined based on today's realities of work travel requirements where many workers travel with their work phones and computers.  These are typically encrypted electronic devices which may contain controlled nuclear information; </w:t>
            </w:r>
            <w:r w:rsidR="008F39BF" w:rsidRPr="000669EA">
              <w:rPr>
                <w:rFonts w:cs="Calibri"/>
                <w:bCs/>
                <w:sz w:val="20"/>
                <w:szCs w:val="20"/>
              </w:rPr>
              <w:t>however,</w:t>
            </w:r>
            <w:r w:rsidRPr="000669EA">
              <w:rPr>
                <w:rFonts w:cs="Calibri"/>
                <w:bCs/>
                <w:sz w:val="20"/>
                <w:szCs w:val="20"/>
              </w:rPr>
              <w:t xml:space="preserve"> the information is not being shared nor transferred to anyone outside of Canada.  When the electronic device is encrypted, it prevents unauthorized users from accessing the information.</w:t>
            </w:r>
          </w:p>
          <w:p w14:paraId="4E0D3AFD" w14:textId="77777777" w:rsidR="00516C03" w:rsidRPr="000669EA" w:rsidRDefault="00516C03" w:rsidP="00C52B0B">
            <w:pPr>
              <w:pStyle w:val="NoSpacing"/>
              <w:rPr>
                <w:rFonts w:cs="Calibri"/>
                <w:b/>
                <w:sz w:val="20"/>
                <w:szCs w:val="20"/>
              </w:rPr>
            </w:pPr>
          </w:p>
          <w:p w14:paraId="6C9CD18D" w14:textId="3C8DD235" w:rsidR="00516C03" w:rsidRPr="000669EA" w:rsidRDefault="00516C03" w:rsidP="003253F8">
            <w:pPr>
              <w:spacing w:after="0" w:line="240" w:lineRule="auto"/>
              <w:jc w:val="both"/>
              <w:rPr>
                <w:rFonts w:cs="Calibri"/>
                <w:bCs/>
                <w:sz w:val="20"/>
                <w:szCs w:val="20"/>
              </w:rPr>
            </w:pPr>
            <w:r w:rsidRPr="000669EA">
              <w:rPr>
                <w:rFonts w:cs="Calibri"/>
                <w:bCs/>
                <w:sz w:val="20"/>
                <w:szCs w:val="20"/>
              </w:rPr>
              <w:t>Lastly, there are several topics related to the proposed amendments, this discussion paper as well as DIS-24-03 that would benefit from an Industry/CNSC staff workshop prior to proceeding with the draft regulatory documents.  We recommend and are willing to participate in such a workshop.</w:t>
            </w:r>
          </w:p>
          <w:p w14:paraId="44368EDF" w14:textId="19558E07" w:rsidR="00516C03" w:rsidRPr="000669EA" w:rsidRDefault="00516C03" w:rsidP="00C52B0B">
            <w:pPr>
              <w:pStyle w:val="NoSpacing"/>
              <w:rPr>
                <w:rFonts w:cs="Calibri"/>
                <w:b/>
                <w:sz w:val="20"/>
                <w:szCs w:val="20"/>
              </w:rPr>
            </w:pPr>
          </w:p>
        </w:tc>
      </w:tr>
      <w:tr w:rsidR="000669EA" w:rsidRPr="000669EA" w14:paraId="4B38C0F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371"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1E0B4" w14:textId="370E7BCA" w:rsidR="00516C03" w:rsidRPr="000669EA" w:rsidRDefault="00516C03" w:rsidP="00181173">
            <w:pPr>
              <w:rPr>
                <w:rFonts w:cs="Calibri"/>
                <w:i/>
                <w:sz w:val="20"/>
                <w:szCs w:val="20"/>
              </w:rPr>
            </w:pPr>
            <w:r w:rsidRPr="000669EA">
              <w:rPr>
                <w:rFonts w:cs="Calibri"/>
                <w:bCs/>
                <w:iCs/>
                <w:sz w:val="20"/>
                <w:szCs w:val="20"/>
              </w:rPr>
              <w:t xml:space="preserve">Section 1.1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37DA" w14:textId="273503CE" w:rsidR="00516C03" w:rsidRPr="000669EA" w:rsidRDefault="00516C03" w:rsidP="006A6A5A">
            <w:pPr>
              <w:pStyle w:val="NoSpacing"/>
              <w:rPr>
                <w:rFonts w:cs="Calibri"/>
                <w:iCs/>
                <w:sz w:val="20"/>
                <w:szCs w:val="20"/>
              </w:rPr>
            </w:pPr>
            <w:r w:rsidRPr="000669EA">
              <w:rPr>
                <w:rFonts w:cs="Calibri"/>
                <w:bCs/>
                <w:iCs/>
                <w:sz w:val="20"/>
                <w:szCs w:val="20"/>
              </w:rPr>
              <w:t>For general consideration:</w:t>
            </w:r>
            <w:r w:rsidRPr="000669EA">
              <w:rPr>
                <w:rFonts w:cs="Calibri"/>
                <w:iCs/>
                <w:sz w:val="20"/>
                <w:szCs w:val="20"/>
              </w:rPr>
              <w:t xml:space="preserve"> There is a desire to streamline the process whereby we share controlled nuclear information (not prescribed information per GNSCR) where a nuclear cooperation agreement (NCA) has been established or at a minimum with the U.S and U.K. </w:t>
            </w:r>
          </w:p>
          <w:p w14:paraId="2A76176F" w14:textId="543F82CE" w:rsidR="00516C03" w:rsidRPr="000669EA" w:rsidRDefault="00516C03" w:rsidP="007567C5">
            <w:pPr>
              <w:pStyle w:val="NoSpacing"/>
              <w:ind w:left="144"/>
              <w:rPr>
                <w:rFonts w:cs="Calibri"/>
                <w:b/>
                <w:i/>
                <w:sz w:val="20"/>
                <w:szCs w:val="20"/>
              </w:rPr>
            </w:pPr>
            <w:r w:rsidRPr="000669EA">
              <w:rPr>
                <w:rFonts w:cs="Calibri"/>
                <w:i/>
                <w:sz w:val="20"/>
                <w:szCs w:val="20"/>
              </w:rPr>
              <w:t>For example, the obligation to acquire a license every time we share nuclear system information with a company in the U.S., a country where they have nearly a hundred operating commercial reactors of various designs, is a bureaucratic exercise that doesn’t benefit Canada’s compliance with the CPPNM and its amendment.</w:t>
            </w:r>
            <w:r w:rsidRPr="000669EA">
              <w:rPr>
                <w:rFonts w:cs="Calibri"/>
                <w:sz w:val="20"/>
                <w:szCs w:val="20"/>
              </w:rPr>
              <w:t>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C017" w14:textId="2A392FC8" w:rsidR="00516C03" w:rsidRPr="000669EA" w:rsidRDefault="00516C03" w:rsidP="006A6A5A">
            <w:pPr>
              <w:pStyle w:val="NoSpacing"/>
              <w:rPr>
                <w:rFonts w:cs="Calibri"/>
                <w:sz w:val="20"/>
                <w:szCs w:val="20"/>
              </w:rPr>
            </w:pPr>
            <w:r w:rsidRPr="000669EA">
              <w:rPr>
                <w:rFonts w:cs="Calibri"/>
                <w:sz w:val="20"/>
                <w:szCs w:val="20"/>
              </w:rPr>
              <w:t>The required practice to comply with the regulations is not commensurate with the risk.  Provide general licenses for companies to share controlled nuclear information where a nuclear cooperation agreement (NCA) has been established or at a minimum with the U.S and U.K.</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DFC4" w14:textId="781BB79B" w:rsidR="00516C03" w:rsidRPr="000669EA" w:rsidRDefault="00516C03" w:rsidP="00AC7ADB">
            <w:pPr>
              <w:pStyle w:val="NoSpacing"/>
              <w:rPr>
                <w:rFonts w:cs="Calibri"/>
                <w:b/>
                <w:bCs/>
                <w:sz w:val="20"/>
                <w:szCs w:val="20"/>
              </w:rPr>
            </w:pPr>
            <w:r w:rsidRPr="000669EA">
              <w:rPr>
                <w:rFonts w:cs="Calibri"/>
                <w:b/>
                <w:bCs/>
                <w:sz w:val="20"/>
                <w:szCs w:val="20"/>
                <w:lang w:val="en-US"/>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5B48"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This is an unnecessary administrative burden that does not reduce risk.</w:t>
            </w:r>
          </w:p>
          <w:p w14:paraId="388B1887" w14:textId="77777777" w:rsidR="00516C03" w:rsidRPr="000669EA" w:rsidRDefault="00516C03" w:rsidP="006A6A5A">
            <w:pPr>
              <w:pStyle w:val="NoSpacing"/>
              <w:rPr>
                <w:rFonts w:cs="Calibri"/>
                <w:b/>
                <w:sz w:val="20"/>
                <w:szCs w:val="20"/>
              </w:rPr>
            </w:pPr>
          </w:p>
        </w:tc>
      </w:tr>
      <w:tr w:rsidR="000669EA" w:rsidRPr="000669EA" w14:paraId="32E4707C"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F1D9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0FAA77" w14:textId="0369288C"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7459" w14:textId="21A36313" w:rsidR="00516C03" w:rsidRPr="000669EA" w:rsidRDefault="00516C03" w:rsidP="006A6A5A">
            <w:pPr>
              <w:pStyle w:val="NoSpacing"/>
              <w:rPr>
                <w:rFonts w:cs="Calibri"/>
                <w:sz w:val="20"/>
                <w:szCs w:val="20"/>
              </w:rPr>
            </w:pPr>
            <w:r w:rsidRPr="000669EA">
              <w:rPr>
                <w:rFonts w:cs="Calibri"/>
                <w:i/>
                <w:iCs/>
                <w:sz w:val="20"/>
                <w:szCs w:val="20"/>
              </w:rPr>
              <w:t>“Are there other topics that would require additional information or guidance in this section?”</w:t>
            </w:r>
            <w:r w:rsidRPr="000669EA">
              <w:rPr>
                <w:rFonts w:cs="Calibri"/>
                <w:sz w:val="20"/>
                <w:szCs w:val="20"/>
              </w:rPr>
              <w:t xml:space="preserve">  </w:t>
            </w:r>
          </w:p>
          <w:p w14:paraId="108F1AFD" w14:textId="77777777" w:rsidR="00516C03" w:rsidRPr="000669EA" w:rsidRDefault="00516C03" w:rsidP="006A6A5A">
            <w:pPr>
              <w:pStyle w:val="NoSpacing"/>
              <w:rPr>
                <w:rFonts w:cs="Calibri"/>
                <w:sz w:val="20"/>
                <w:szCs w:val="20"/>
              </w:rPr>
            </w:pPr>
          </w:p>
          <w:p w14:paraId="6B3687A7" w14:textId="0CD91E4D" w:rsidR="00516C03" w:rsidRPr="000669EA" w:rsidRDefault="00516C03" w:rsidP="006A6A5A">
            <w:pPr>
              <w:pStyle w:val="NoSpacing"/>
              <w:rPr>
                <w:rFonts w:cs="Calibri"/>
                <w:sz w:val="20"/>
                <w:szCs w:val="20"/>
              </w:rPr>
            </w:pPr>
            <w:r w:rsidRPr="000669EA">
              <w:rPr>
                <w:rFonts w:cs="Calibri"/>
                <w:sz w:val="20"/>
                <w:szCs w:val="20"/>
              </w:rPr>
              <w:t>YES</w:t>
            </w:r>
          </w:p>
          <w:p w14:paraId="25FEF1F4"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Please clarify if ANY information on a system or part that is exported needs an export licence, or is it a certain quantity or type of information?</w:t>
            </w:r>
          </w:p>
          <w:p w14:paraId="4094E0DA"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 xml:space="preserve">Where does a “complete nuclear reactor” end with respect to CANDU reactors? Are components of the PHT purification or End Shield Cooling </w:t>
            </w:r>
            <w:r w:rsidRPr="000669EA">
              <w:rPr>
                <w:rFonts w:cs="Calibri"/>
                <w:sz w:val="20"/>
                <w:szCs w:val="20"/>
              </w:rPr>
              <w:lastRenderedPageBreak/>
              <w:t>or moderator purification considered parts of a “complete nuclear reactor”?</w:t>
            </w:r>
          </w:p>
          <w:p w14:paraId="440B45D6" w14:textId="4B5C732A" w:rsidR="00516C03" w:rsidRPr="000669EA" w:rsidRDefault="00516C03" w:rsidP="006A6A5A">
            <w:pPr>
              <w:pStyle w:val="NoSpacing"/>
              <w:numPr>
                <w:ilvl w:val="0"/>
                <w:numId w:val="40"/>
              </w:numPr>
              <w:ind w:left="504"/>
              <w:rPr>
                <w:rFonts w:cs="Calibri"/>
                <w:sz w:val="20"/>
                <w:szCs w:val="20"/>
              </w:rPr>
            </w:pPr>
            <w:r w:rsidRPr="000669EA">
              <w:rPr>
                <w:rFonts w:cs="Calibri"/>
                <w:sz w:val="20"/>
                <w:szCs w:val="20"/>
              </w:rPr>
              <w:t>With technology moving at a rapid pace, clarity is required around what an intangible transfer is. Laptops, cell phones, emails, workshops, conferences etc. What about accessing or not accessing information in Canada from outside of Canada?</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FBD4" w14:textId="7A34C077" w:rsidR="00516C03" w:rsidRPr="000669EA" w:rsidRDefault="00516C03" w:rsidP="006A6A5A">
            <w:pPr>
              <w:pStyle w:val="NoSpacing"/>
              <w:rPr>
                <w:rFonts w:cs="Calibri"/>
                <w:iCs/>
                <w:sz w:val="20"/>
                <w:szCs w:val="20"/>
              </w:rPr>
            </w:pPr>
            <w:r w:rsidRPr="000669EA">
              <w:rPr>
                <w:rFonts w:cs="Calibri"/>
                <w:sz w:val="20"/>
                <w:szCs w:val="20"/>
              </w:rPr>
              <w:lastRenderedPageBreak/>
              <w:t>Please include these topics in this section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F318" w14:textId="54C88BC4" w:rsidR="00516C03" w:rsidRPr="000669EA" w:rsidRDefault="00516C03" w:rsidP="00AC7ADB">
            <w:pPr>
              <w:pStyle w:val="NoSpacing"/>
              <w:rPr>
                <w:rFonts w:cs="Calibri"/>
                <w:b/>
                <w:bCs/>
                <w:sz w:val="20"/>
                <w:szCs w:val="20"/>
              </w:rPr>
            </w:pPr>
            <w:r w:rsidRPr="000669EA">
              <w:rPr>
                <w:rFonts w:cs="Calibri"/>
                <w:b/>
                <w:bCs/>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EF6" w14:textId="77777777" w:rsidR="00516C03" w:rsidRPr="000669EA" w:rsidRDefault="00516C03" w:rsidP="006A6A5A">
            <w:pPr>
              <w:pStyle w:val="NoSpacing"/>
              <w:rPr>
                <w:rFonts w:cs="Calibri"/>
                <w:sz w:val="20"/>
                <w:szCs w:val="20"/>
              </w:rPr>
            </w:pPr>
            <w:r w:rsidRPr="000669EA">
              <w:rPr>
                <w:rFonts w:cs="Calibri"/>
                <w:sz w:val="20"/>
                <w:szCs w:val="20"/>
              </w:rPr>
              <w:t xml:space="preserve">A clearer understanding of what exports require an export licence will assist industry. </w:t>
            </w:r>
          </w:p>
          <w:p w14:paraId="0C880946" w14:textId="77777777" w:rsidR="00516C03" w:rsidRPr="000669EA" w:rsidRDefault="00516C03" w:rsidP="006A6A5A">
            <w:pPr>
              <w:pStyle w:val="NoSpacing"/>
              <w:rPr>
                <w:rFonts w:cs="Calibri"/>
                <w:sz w:val="20"/>
                <w:szCs w:val="20"/>
              </w:rPr>
            </w:pPr>
          </w:p>
          <w:p w14:paraId="5EB1D3A7" w14:textId="77777777" w:rsidR="00516C03" w:rsidRPr="000669EA" w:rsidRDefault="00516C03" w:rsidP="006A6A5A">
            <w:pPr>
              <w:pStyle w:val="NoSpacing"/>
              <w:rPr>
                <w:rFonts w:cs="Calibri"/>
                <w:sz w:val="20"/>
                <w:szCs w:val="20"/>
              </w:rPr>
            </w:pPr>
            <w:r w:rsidRPr="000669EA">
              <w:rPr>
                <w:rFonts w:cs="Calibri"/>
                <w:sz w:val="20"/>
                <w:szCs w:val="20"/>
              </w:rPr>
              <w:t>This will decrease regulatory burden so that industry only applies for exports that they need an export licence for.</w:t>
            </w:r>
          </w:p>
          <w:p w14:paraId="2A510C51" w14:textId="77777777" w:rsidR="00516C03" w:rsidRPr="000669EA" w:rsidRDefault="00516C03" w:rsidP="006A6A5A">
            <w:pPr>
              <w:pStyle w:val="NoSpacing"/>
              <w:rPr>
                <w:rFonts w:cs="Calibri"/>
                <w:sz w:val="20"/>
                <w:szCs w:val="20"/>
              </w:rPr>
            </w:pPr>
          </w:p>
          <w:p w14:paraId="3591BBF5" w14:textId="7B8D1C17" w:rsidR="00516C03" w:rsidRPr="000669EA" w:rsidRDefault="00516C03" w:rsidP="006A6A5A">
            <w:pPr>
              <w:pStyle w:val="NoSpacing"/>
              <w:rPr>
                <w:rFonts w:eastAsia="Times New Roman" w:cs="Calibri"/>
                <w:sz w:val="20"/>
                <w:szCs w:val="20"/>
                <w:lang w:val="en-US"/>
              </w:rPr>
            </w:pPr>
            <w:r w:rsidRPr="000669EA">
              <w:rPr>
                <w:rFonts w:cs="Calibri"/>
                <w:bCs/>
                <w:sz w:val="20"/>
                <w:szCs w:val="20"/>
              </w:rPr>
              <w:t>Furthermore, this also prevents licensees from applying for a licence when one is not required.</w:t>
            </w:r>
          </w:p>
        </w:tc>
      </w:tr>
      <w:tr w:rsidR="000669EA" w:rsidRPr="000669EA" w14:paraId="75E07A75"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1AF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58D959" w14:textId="7E98006E"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DB83" w14:textId="2954B459" w:rsidR="00516C03" w:rsidRPr="000669EA" w:rsidRDefault="00516C03" w:rsidP="006A6A5A">
            <w:pPr>
              <w:pStyle w:val="NoSpacing"/>
              <w:rPr>
                <w:rFonts w:cs="Calibri"/>
                <w:sz w:val="20"/>
                <w:szCs w:val="20"/>
              </w:rPr>
            </w:pPr>
            <w:r w:rsidRPr="000669EA">
              <w:rPr>
                <w:rStyle w:val="ui-provider"/>
                <w:rFonts w:cs="Calibri"/>
                <w:sz w:val="20"/>
                <w:szCs w:val="20"/>
              </w:rPr>
              <w:t xml:space="preserve">The discussion on </w:t>
            </w:r>
            <w:r w:rsidRPr="000669EA">
              <w:rPr>
                <w:rStyle w:val="ui-provider"/>
                <w:rFonts w:cs="Calibri"/>
                <w:i/>
                <w:iCs/>
                <w:sz w:val="20"/>
                <w:szCs w:val="20"/>
              </w:rPr>
              <w:t>intangible items</w:t>
            </w:r>
            <w:r w:rsidRPr="000669EA">
              <w:rPr>
                <w:rStyle w:val="ui-provider"/>
                <w:rFonts w:cs="Calibri"/>
                <w:sz w:val="20"/>
                <w:szCs w:val="20"/>
              </w:rPr>
              <w:t xml:space="preserve"> in </w:t>
            </w:r>
            <w:r w:rsidRPr="000669EA">
              <w:rPr>
                <w:rStyle w:val="ui-provider"/>
                <w:rFonts w:cs="Calibri"/>
                <w:sz w:val="20"/>
                <w:szCs w:val="20"/>
                <w:u w:val="single"/>
              </w:rPr>
              <w:t>REGDOC-2.13.2</w:t>
            </w:r>
            <w:r w:rsidRPr="000669EA">
              <w:rPr>
                <w:rStyle w:val="ui-provider"/>
                <w:rFonts w:cs="Calibri"/>
                <w:sz w:val="20"/>
                <w:szCs w:val="20"/>
              </w:rPr>
              <w:t xml:space="preserve"> is in the wrong section (Section 6.2). The list of </w:t>
            </w:r>
            <w:r w:rsidRPr="000669EA">
              <w:rPr>
                <w:rStyle w:val="ui-provider"/>
                <w:rFonts w:cs="Calibri"/>
                <w:i/>
                <w:iCs/>
                <w:sz w:val="20"/>
                <w:szCs w:val="20"/>
              </w:rPr>
              <w:t>intangible items</w:t>
            </w:r>
            <w:r w:rsidRPr="000669EA">
              <w:rPr>
                <w:rStyle w:val="ui-provider"/>
                <w:rFonts w:cs="Calibri"/>
                <w:sz w:val="20"/>
                <w:szCs w:val="20"/>
              </w:rPr>
              <w:t xml:space="preserve"> should be under Section 5.3 "</w:t>
            </w:r>
            <w:r w:rsidRPr="000669EA">
              <w:rPr>
                <w:rStyle w:val="ui-provider"/>
                <w:rFonts w:cs="Calibri"/>
                <w:i/>
                <w:iCs/>
                <w:sz w:val="20"/>
                <w:szCs w:val="20"/>
              </w:rPr>
              <w:t xml:space="preserve">What </w:t>
            </w:r>
            <w:proofErr w:type="gramStart"/>
            <w:r w:rsidRPr="000669EA">
              <w:rPr>
                <w:rStyle w:val="ui-provider"/>
                <w:rFonts w:cs="Calibri"/>
                <w:i/>
                <w:iCs/>
                <w:sz w:val="20"/>
                <w:szCs w:val="20"/>
              </w:rPr>
              <w:t>import</w:t>
            </w:r>
            <w:proofErr w:type="gramEnd"/>
            <w:r w:rsidRPr="000669EA">
              <w:rPr>
                <w:rStyle w:val="ui-provider"/>
                <w:rFonts w:cs="Calibri"/>
                <w:i/>
                <w:iCs/>
                <w:sz w:val="20"/>
                <w:szCs w:val="20"/>
              </w:rPr>
              <w:t xml:space="preserve"> and export licences authorize</w:t>
            </w:r>
            <w:r w:rsidRPr="000669EA">
              <w:rPr>
                <w:rStyle w:val="ui-provider"/>
                <w:rFonts w:cs="Calibri"/>
                <w:sz w:val="20"/>
                <w:szCs w:val="20"/>
              </w:rPr>
              <w:t>" so industry are aware of what intangible items require an import or export licence.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0290" w14:textId="1ED85FF8" w:rsidR="00516C03" w:rsidRPr="000669EA" w:rsidRDefault="00516C03" w:rsidP="00E44AAD">
            <w:pPr>
              <w:rPr>
                <w:rFonts w:cs="Calibri"/>
                <w:sz w:val="20"/>
                <w:szCs w:val="20"/>
              </w:rPr>
            </w:pPr>
            <w:r w:rsidRPr="000669EA">
              <w:rPr>
                <w:rStyle w:val="ui-provider"/>
                <w:rFonts w:cs="Calibri"/>
                <w:sz w:val="20"/>
                <w:szCs w:val="20"/>
              </w:rPr>
              <w:t xml:space="preserve">Move the section on </w:t>
            </w:r>
            <w:r w:rsidRPr="000669EA">
              <w:rPr>
                <w:rStyle w:val="ui-provider"/>
                <w:rFonts w:cs="Calibri"/>
                <w:i/>
                <w:iCs/>
                <w:sz w:val="20"/>
                <w:szCs w:val="20"/>
              </w:rPr>
              <w:t>intangible items</w:t>
            </w:r>
            <w:r w:rsidRPr="000669EA">
              <w:rPr>
                <w:rStyle w:val="ui-provider"/>
                <w:rFonts w:cs="Calibri"/>
                <w:sz w:val="20"/>
                <w:szCs w:val="20"/>
              </w:rPr>
              <w:t xml:space="preserve"> in REGDOC-2.13.2, Section 6.2 "</w:t>
            </w:r>
            <w:r w:rsidRPr="000669EA">
              <w:rPr>
                <w:rStyle w:val="ui-provider"/>
                <w:rFonts w:cs="Calibri"/>
                <w:i/>
                <w:iCs/>
                <w:sz w:val="20"/>
                <w:szCs w:val="20"/>
              </w:rPr>
              <w:t>Assessment of application</w:t>
            </w:r>
            <w:r w:rsidRPr="000669EA">
              <w:rPr>
                <w:rStyle w:val="ui-provider"/>
                <w:rFonts w:cs="Calibri"/>
                <w:sz w:val="20"/>
                <w:szCs w:val="20"/>
              </w:rPr>
              <w:t xml:space="preserve">" to Section 5.3, "What </w:t>
            </w:r>
            <w:proofErr w:type="gramStart"/>
            <w:r w:rsidRPr="000669EA">
              <w:rPr>
                <w:rStyle w:val="ui-provider"/>
                <w:rFonts w:cs="Calibri"/>
                <w:sz w:val="20"/>
                <w:szCs w:val="20"/>
              </w:rPr>
              <w:t>import</w:t>
            </w:r>
            <w:proofErr w:type="gramEnd"/>
            <w:r w:rsidRPr="000669EA">
              <w:rPr>
                <w:rStyle w:val="ui-provider"/>
                <w:rFonts w:cs="Calibri"/>
                <w:sz w:val="20"/>
                <w:szCs w:val="20"/>
              </w:rPr>
              <w:t xml:space="preserve"> and export licences authorize".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E8AF" w14:textId="77777777" w:rsidR="00516C03" w:rsidRPr="000669EA" w:rsidRDefault="00516C03" w:rsidP="00AC7ADB">
            <w:pPr>
              <w:spacing w:after="0" w:line="240" w:lineRule="auto"/>
              <w:rPr>
                <w:rFonts w:cs="Calibri"/>
                <w:sz w:val="20"/>
                <w:szCs w:val="20"/>
              </w:rPr>
            </w:pPr>
            <w:r w:rsidRPr="000669EA">
              <w:rPr>
                <w:rFonts w:cs="Calibri"/>
                <w:sz w:val="20"/>
                <w:szCs w:val="20"/>
              </w:rPr>
              <w:t>Clarification</w:t>
            </w:r>
          </w:p>
          <w:p w14:paraId="1B1F1D37" w14:textId="77777777" w:rsidR="00516C03" w:rsidRPr="000669EA" w:rsidRDefault="00516C03" w:rsidP="00AC7ADB">
            <w:pPr>
              <w:pStyle w:val="NoSpacing"/>
              <w:rPr>
                <w:rFonts w:cs="Calibri"/>
                <w:sz w:val="20"/>
                <w:szCs w:val="2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84B9" w14:textId="77777777" w:rsidR="00516C03" w:rsidRPr="000669EA" w:rsidRDefault="00516C03" w:rsidP="006A6A5A">
            <w:pPr>
              <w:pStyle w:val="NoSpacing"/>
              <w:rPr>
                <w:rFonts w:cs="Calibri"/>
                <w:sz w:val="20"/>
                <w:szCs w:val="20"/>
              </w:rPr>
            </w:pPr>
          </w:p>
        </w:tc>
      </w:tr>
      <w:tr w:rsidR="000669EA" w:rsidRPr="000669EA" w14:paraId="480076EE"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5CC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25EEE3" w14:textId="19E71CC2" w:rsidR="00516C03" w:rsidRPr="000669EA" w:rsidRDefault="00516C03" w:rsidP="00181173">
            <w:pPr>
              <w:rPr>
                <w:rFonts w:cs="Calibri"/>
                <w:bCs/>
                <w:iCs/>
                <w:sz w:val="20"/>
                <w:szCs w:val="20"/>
              </w:rPr>
            </w:pPr>
            <w:r w:rsidRPr="000669EA">
              <w:rPr>
                <w:rFonts w:cs="Calibri"/>
                <w:bCs/>
                <w:iCs/>
                <w:sz w:val="20"/>
                <w:szCs w:val="20"/>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D544" w14:textId="467C8BDC" w:rsidR="00516C03" w:rsidRPr="000669EA" w:rsidRDefault="00516C03" w:rsidP="006A6A5A">
            <w:pPr>
              <w:pStyle w:val="NoSpacing"/>
              <w:rPr>
                <w:rFonts w:cs="Calibri"/>
                <w:iCs/>
                <w:sz w:val="20"/>
                <w:szCs w:val="20"/>
              </w:rPr>
            </w:pPr>
            <w:r w:rsidRPr="000669EA">
              <w:rPr>
                <w:rFonts w:cs="Calibri"/>
                <w:iCs/>
                <w:sz w:val="20"/>
                <w:szCs w:val="20"/>
              </w:rPr>
              <w:t>“</w:t>
            </w:r>
            <w:r w:rsidRPr="000669EA">
              <w:rPr>
                <w:rFonts w:cs="Calibri"/>
                <w:i/>
                <w:sz w:val="20"/>
                <w:szCs w:val="20"/>
              </w:rPr>
              <w:t>What examples of intangible transfers involving controlled nuclear information should the CNSC include in the REGDOC?</w:t>
            </w:r>
            <w:r w:rsidRPr="000669EA">
              <w:rPr>
                <w:rFonts w:cs="Calibri"/>
                <w:iCs/>
                <w:sz w:val="20"/>
                <w:szCs w:val="20"/>
              </w:rPr>
              <w:t>”</w:t>
            </w:r>
          </w:p>
          <w:p w14:paraId="324A3C41" w14:textId="58D5A0F5" w:rsidR="00516C03" w:rsidRPr="000669EA" w:rsidRDefault="00516C03" w:rsidP="009B227C">
            <w:pPr>
              <w:pStyle w:val="NormalWeb"/>
              <w:rPr>
                <w:rFonts w:ascii="Calibri" w:hAnsi="Calibri" w:cs="Calibri"/>
                <w:sz w:val="20"/>
                <w:szCs w:val="20"/>
              </w:rPr>
            </w:pPr>
            <w:r w:rsidRPr="000669EA">
              <w:rPr>
                <w:rFonts w:ascii="Calibri" w:hAnsi="Calibri" w:cs="Calibri"/>
                <w:sz w:val="20"/>
                <w:szCs w:val="20"/>
              </w:rPr>
              <w:t xml:space="preserve">The way in which industry and regulators work today in the modern, interconnected world is very different than when the regulations were initially developed. With the growth of virtual workplaces and cloud-based systems, the number of potential intangible transfers has increased (for example, Teams calls, spam filters, email servers, etc.).  The definition of an </w:t>
            </w:r>
            <w:r w:rsidRPr="000669EA">
              <w:rPr>
                <w:rFonts w:ascii="Calibri" w:hAnsi="Calibri" w:cs="Calibri"/>
                <w:i/>
                <w:iCs/>
                <w:sz w:val="20"/>
                <w:szCs w:val="20"/>
              </w:rPr>
              <w:t>intangible transfer</w:t>
            </w:r>
            <w:r w:rsidRPr="000669EA">
              <w:rPr>
                <w:rFonts w:ascii="Calibri" w:hAnsi="Calibri" w:cs="Calibri"/>
                <w:sz w:val="20"/>
                <w:szCs w:val="20"/>
              </w:rPr>
              <w:t xml:space="preserve"> needs to be properly defined to account for the realities of today's workplace while ensuring the security of information. Industry requests a meeting with the CNSC to discuss this topic further.</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4F85" w14:textId="4D40DDAA" w:rsidR="00516C03" w:rsidRPr="000669EA" w:rsidRDefault="00516C03" w:rsidP="00AE58E7">
            <w:pPr>
              <w:pStyle w:val="NormalWeb"/>
              <w:rPr>
                <w:rFonts w:ascii="Calibri" w:hAnsi="Calibri" w:cs="Calibri"/>
                <w:sz w:val="20"/>
                <w:szCs w:val="20"/>
              </w:rPr>
            </w:pPr>
            <w:r w:rsidRPr="000669EA">
              <w:rPr>
                <w:rFonts w:ascii="Calibri" w:hAnsi="Calibri" w:cs="Calibri"/>
                <w:sz w:val="20"/>
                <w:szCs w:val="20"/>
              </w:rPr>
              <w:t xml:space="preserve">The concept of an intangible transfer needs to be further discussed at an Industry-CNSC staff workshop.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D36" w14:textId="0CDCA20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4009" w14:textId="35868EE5" w:rsidR="00516C03" w:rsidRPr="000669EA" w:rsidRDefault="00516C03" w:rsidP="0079670B">
            <w:pPr>
              <w:pStyle w:val="NormalWeb"/>
              <w:rPr>
                <w:rFonts w:ascii="Calibri" w:hAnsi="Calibri" w:cs="Calibri"/>
                <w:sz w:val="20"/>
                <w:szCs w:val="20"/>
                <w:lang w:val="en-US"/>
              </w:rPr>
            </w:pPr>
            <w:r w:rsidRPr="000669EA">
              <w:rPr>
                <w:rFonts w:ascii="Calibri" w:hAnsi="Calibri" w:cs="Calibri"/>
                <w:sz w:val="20"/>
                <w:szCs w:val="20"/>
                <w:lang w:val="en-US"/>
              </w:rPr>
              <w:t xml:space="preserve">We urge CNSC staff to take this the opportunity to modernize the import and export control regulations and the supporting REGDOC. If </w:t>
            </w:r>
            <w:r w:rsidRPr="000669EA">
              <w:rPr>
                <w:rFonts w:ascii="Calibri" w:hAnsi="Calibri" w:cs="Calibri"/>
                <w:i/>
                <w:iCs/>
                <w:sz w:val="20"/>
                <w:szCs w:val="20"/>
                <w:lang w:val="en-US"/>
              </w:rPr>
              <w:t>intangible transfers</w:t>
            </w:r>
            <w:r w:rsidRPr="000669EA">
              <w:rPr>
                <w:rFonts w:ascii="Calibri" w:hAnsi="Calibri" w:cs="Calibri"/>
                <w:sz w:val="20"/>
                <w:szCs w:val="20"/>
                <w:lang w:val="en-US"/>
              </w:rPr>
              <w:t xml:space="preserve"> are not clearly and reasonably defined based on today's realities, then there will be a significant regulatory burden in maintaining import/export programs to reflect the modern workplace and these programs will not provide any benefit to the security of controlled information.</w:t>
            </w:r>
          </w:p>
        </w:tc>
      </w:tr>
      <w:tr w:rsidR="000669EA" w:rsidRPr="000669EA" w14:paraId="44636AB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0D7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00348C" w14:textId="009C3E13" w:rsidR="00516C03" w:rsidRPr="000669EA" w:rsidRDefault="00516C03" w:rsidP="00181173">
            <w:pPr>
              <w:rPr>
                <w:rFonts w:cs="Calibri"/>
                <w:i/>
                <w:sz w:val="20"/>
                <w:szCs w:val="20"/>
              </w:rPr>
            </w:pPr>
            <w:r w:rsidRPr="000669EA">
              <w:rPr>
                <w:rFonts w:eastAsia="Times New Roman" w:cs="Calibri"/>
                <w:sz w:val="20"/>
                <w:szCs w:val="20"/>
                <w:lang w:val="en-US"/>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1707" w14:textId="7114B478"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Today more workers travel with their work phones and/or computers.  There is a possibility that these encrypted electronic devices may contain controlled nuclear information, however the information is not being shared nor transferred to anyone outside of Canada.</w:t>
            </w:r>
            <w:r w:rsidRPr="000669EA">
              <w:rPr>
                <w:rFonts w:cs="Calibri"/>
                <w:sz w:val="20"/>
                <w:szCs w:val="20"/>
              </w:rPr>
              <w:t xml:space="preserve"> The required practice to comply with the regulations is not commensurate with the risk.  </w:t>
            </w:r>
          </w:p>
          <w:p w14:paraId="55AE1CE4" w14:textId="77777777" w:rsidR="00516C03" w:rsidRPr="000669EA" w:rsidRDefault="00516C03" w:rsidP="006A6A5A">
            <w:pPr>
              <w:pStyle w:val="NoSpacing"/>
              <w:rPr>
                <w:rFonts w:eastAsia="Times New Roman" w:cs="Calibri"/>
                <w:sz w:val="20"/>
                <w:szCs w:val="20"/>
                <w:lang w:val="en-US"/>
              </w:rPr>
            </w:pPr>
          </w:p>
          <w:p w14:paraId="7DECA9DC" w14:textId="3A541F7A" w:rsidR="00516C03" w:rsidRPr="000669EA" w:rsidRDefault="00516C03" w:rsidP="00433395">
            <w:pPr>
              <w:pStyle w:val="NoSpacing"/>
              <w:rPr>
                <w:rFonts w:cs="Calibri"/>
                <w:b/>
                <w:i/>
                <w:sz w:val="20"/>
                <w:szCs w:val="20"/>
              </w:rPr>
            </w:pPr>
            <w:r w:rsidRPr="000669EA">
              <w:rPr>
                <w:rFonts w:eastAsia="Times New Roman" w:cs="Calibri"/>
                <w:sz w:val="20"/>
                <w:szCs w:val="20"/>
                <w:lang w:val="en-US"/>
              </w:rPr>
              <w:t>The nuclear industry needs a method or exemption allowing workers to travel with encrypted electronic devices that contain controlled nuclear information and/or to remotely access controlled nuclear information from approved countries outside of Canada if information is not transferred or shared.</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34A6" w14:textId="24EACD1B" w:rsidR="00516C03" w:rsidRPr="000669EA" w:rsidRDefault="00516C03" w:rsidP="006A6A5A">
            <w:pPr>
              <w:pStyle w:val="NoSpacing"/>
              <w:rPr>
                <w:rFonts w:cs="Calibri"/>
                <w:sz w:val="20"/>
                <w:szCs w:val="20"/>
              </w:rPr>
            </w:pPr>
            <w:r w:rsidRPr="000669EA">
              <w:rPr>
                <w:rFonts w:cs="Calibri"/>
                <w:sz w:val="20"/>
                <w:szCs w:val="20"/>
              </w:rPr>
              <w:t xml:space="preserve">Request a provision of an exemption for workers of companies to travel with encrypted electronic devices that contain controlled nuclear information and/or to remotely access controlled nuclear information from approved countries outside of Canada if information is not transferred or shared.   </w:t>
            </w:r>
          </w:p>
          <w:p w14:paraId="089B06AB" w14:textId="77777777" w:rsidR="00516C03" w:rsidRPr="000669EA" w:rsidRDefault="00516C03" w:rsidP="006A6A5A">
            <w:pPr>
              <w:pStyle w:val="NoSpacing"/>
              <w:rPr>
                <w:rFonts w:cs="Calibri"/>
                <w:sz w:val="20"/>
                <w:szCs w:val="20"/>
              </w:rPr>
            </w:pPr>
          </w:p>
          <w:p w14:paraId="15AFBC36" w14:textId="1562C13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Clarify that the following are not </w:t>
            </w:r>
            <w:r w:rsidRPr="000669EA">
              <w:rPr>
                <w:rFonts w:eastAsia="Times New Roman" w:cs="Calibri"/>
                <w:i/>
                <w:iCs/>
                <w:sz w:val="20"/>
                <w:szCs w:val="20"/>
                <w:lang w:val="en-US"/>
              </w:rPr>
              <w:t>intangible transfers</w:t>
            </w:r>
            <w:r w:rsidRPr="000669EA">
              <w:rPr>
                <w:rFonts w:eastAsia="Times New Roman" w:cs="Calibri"/>
                <w:sz w:val="20"/>
                <w:szCs w:val="20"/>
                <w:lang w:val="en-US"/>
              </w:rPr>
              <w:t>:</w:t>
            </w:r>
          </w:p>
          <w:p w14:paraId="11D41C31" w14:textId="77777777" w:rsidR="00516C03" w:rsidRPr="000669EA" w:rsidRDefault="00516C03" w:rsidP="006A6A5A">
            <w:pPr>
              <w:pStyle w:val="NoSpacing"/>
              <w:rPr>
                <w:rFonts w:eastAsia="Times New Roman" w:cs="Calibri"/>
                <w:sz w:val="20"/>
                <w:szCs w:val="20"/>
                <w:lang w:val="en-US"/>
              </w:rPr>
            </w:pPr>
          </w:p>
          <w:p w14:paraId="114A3C99" w14:textId="5D228285"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t>- workers to travel to travel outside of Canada to approved countries with encrypted electronic devices that contain controlled nuclear information, if information is not transferred or shared; and</w:t>
            </w:r>
          </w:p>
          <w:p w14:paraId="7B3D564D" w14:textId="6CD45DA8"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lastRenderedPageBreak/>
              <w:t>- workers to access via an encrypted connection, controlled nuclear information that is stored in Canada from approved countries outside of Canada, if information is not transferred or shared.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D210" w14:textId="2524BBDD" w:rsidR="00516C03" w:rsidRPr="000669EA" w:rsidRDefault="00516C03" w:rsidP="00AC7ADB">
            <w:pPr>
              <w:pStyle w:val="NoSpacing"/>
              <w:rPr>
                <w:rFonts w:cs="Calibri"/>
                <w:bCs/>
                <w:sz w:val="20"/>
                <w:szCs w:val="20"/>
              </w:rPr>
            </w:pPr>
            <w:r w:rsidRPr="000669EA">
              <w:rPr>
                <w:rFonts w:eastAsia="Times New Roman" w:cs="Calibri"/>
                <w:bCs/>
                <w:sz w:val="20"/>
                <w:szCs w:val="20"/>
                <w:lang w:val="en-US"/>
              </w:rPr>
              <w:lastRenderedPageBreak/>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D43F"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and the supporting REGDOC.</w:t>
            </w:r>
          </w:p>
          <w:p w14:paraId="17A628E4" w14:textId="77777777" w:rsidR="00516C03" w:rsidRPr="000669EA" w:rsidRDefault="00516C03" w:rsidP="006A6A5A">
            <w:pPr>
              <w:pStyle w:val="NoSpacing"/>
              <w:rPr>
                <w:rFonts w:eastAsia="Times New Roman" w:cs="Calibri"/>
                <w:sz w:val="20"/>
                <w:szCs w:val="20"/>
                <w:lang w:val="en-US"/>
              </w:rPr>
            </w:pPr>
          </w:p>
          <w:p w14:paraId="5C7B688D"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Today more workers travel with their work phones and computers.  There is a possibility that these encrypted electronic devices may contain controlled nuclear information, however the information is not being shared nor transferred to anyone outside of Canada.  When the electronic device is encrypted, it prevents unauthorized users from accessing the information.  </w:t>
            </w:r>
          </w:p>
          <w:p w14:paraId="0566CC22" w14:textId="77777777" w:rsidR="00516C03" w:rsidRPr="000669EA" w:rsidRDefault="00516C03" w:rsidP="006A6A5A">
            <w:pPr>
              <w:pStyle w:val="NoSpacing"/>
              <w:rPr>
                <w:rFonts w:eastAsia="Times New Roman" w:cs="Calibri"/>
                <w:sz w:val="20"/>
                <w:szCs w:val="20"/>
                <w:lang w:val="en-US"/>
              </w:rPr>
            </w:pPr>
          </w:p>
          <w:p w14:paraId="4E9BA706" w14:textId="53B1DED6" w:rsidR="00516C03" w:rsidRPr="000669EA" w:rsidRDefault="00516C03" w:rsidP="006A6A5A">
            <w:pPr>
              <w:pStyle w:val="NoSpacing"/>
              <w:rPr>
                <w:rFonts w:cs="Calibri"/>
                <w:b/>
                <w:sz w:val="20"/>
                <w:szCs w:val="20"/>
              </w:rPr>
            </w:pPr>
            <w:r w:rsidRPr="000669EA">
              <w:rPr>
                <w:rFonts w:eastAsia="Times New Roman" w:cs="Calibri"/>
                <w:sz w:val="20"/>
                <w:szCs w:val="20"/>
                <w:lang w:val="en-US"/>
              </w:rPr>
              <w:lastRenderedPageBreak/>
              <w:t xml:space="preserve">It is important for the CNSC to provide clarity on what is and is not an </w:t>
            </w:r>
            <w:r w:rsidRPr="000669EA">
              <w:rPr>
                <w:rFonts w:eastAsia="Times New Roman" w:cs="Calibri"/>
                <w:i/>
                <w:iCs/>
                <w:sz w:val="20"/>
                <w:szCs w:val="20"/>
                <w:lang w:val="en-US"/>
              </w:rPr>
              <w:t>intangible transfer</w:t>
            </w:r>
            <w:r w:rsidRPr="000669EA">
              <w:rPr>
                <w:rFonts w:eastAsia="Times New Roman" w:cs="Calibri"/>
                <w:sz w:val="20"/>
                <w:szCs w:val="20"/>
                <w:lang w:val="en-US"/>
              </w:rPr>
              <w:t xml:space="preserve">.  </w:t>
            </w:r>
          </w:p>
        </w:tc>
      </w:tr>
      <w:tr w:rsidR="000669EA" w:rsidRPr="000669EA" w14:paraId="4126B361"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F102"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A7F9E3" w14:textId="568D2D87"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7372"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The industry needs more guidance on how to determine what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r w:rsidRPr="000669EA">
              <w:rPr>
                <w:rFonts w:eastAsia="Times New Roman" w:cs="Calibri"/>
                <w:sz w:val="20"/>
                <w:szCs w:val="20"/>
                <w:lang w:val="en-US"/>
              </w:rPr>
              <w:t>.</w:t>
            </w:r>
          </w:p>
          <w:p w14:paraId="6DBACA68" w14:textId="77777777" w:rsidR="00516C03" w:rsidRPr="000669EA" w:rsidRDefault="00516C03" w:rsidP="006A6A5A">
            <w:pPr>
              <w:pStyle w:val="NoSpacing"/>
              <w:rPr>
                <w:rFonts w:eastAsia="Times New Roman" w:cs="Calibri"/>
                <w:sz w:val="20"/>
                <w:szCs w:val="20"/>
                <w:lang w:val="en-US"/>
              </w:rPr>
            </w:pPr>
          </w:p>
          <w:p w14:paraId="362A534E" w14:textId="31F3EA7F" w:rsidR="00516C03" w:rsidRPr="000669EA" w:rsidRDefault="00516C03" w:rsidP="006A6A5A">
            <w:pPr>
              <w:pStyle w:val="NoSpacing"/>
              <w:rPr>
                <w:rFonts w:cs="Calibri"/>
                <w:b/>
                <w:i/>
                <w:sz w:val="20"/>
                <w:szCs w:val="20"/>
              </w:rPr>
            </w:pPr>
            <w:r w:rsidRPr="000669EA">
              <w:rPr>
                <w:rFonts w:eastAsia="Times New Roman" w:cs="Calibri"/>
                <w:sz w:val="20"/>
                <w:szCs w:val="20"/>
                <w:lang w:val="en-US"/>
              </w:rPr>
              <w:t xml:space="preserve">There should be a new appendix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A903" w14:textId="7577E792" w:rsidR="00516C03" w:rsidRPr="000669EA" w:rsidRDefault="00516C03" w:rsidP="006A6A5A">
            <w:pPr>
              <w:pStyle w:val="NoSpacing"/>
              <w:rPr>
                <w:rFonts w:cs="Calibri"/>
                <w:b/>
                <w:sz w:val="20"/>
                <w:szCs w:val="20"/>
              </w:rPr>
            </w:pPr>
            <w:r w:rsidRPr="000669EA">
              <w:rPr>
                <w:rFonts w:eastAsia="Times New Roman" w:cs="Calibri"/>
                <w:sz w:val="20"/>
                <w:szCs w:val="20"/>
                <w:lang w:val="en-US"/>
              </w:rPr>
              <w:t xml:space="preserve">Recommend adding a new Appendix that would provide guidance on how to determine if something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8B1E" w14:textId="13FBB94A"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CC20" w14:textId="3AFFF911"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169C814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5C3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1E14CF" w14:textId="01187EBF"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F87B" w14:textId="4AE4394B" w:rsidR="00516C03" w:rsidRPr="000669EA" w:rsidRDefault="00516C03" w:rsidP="006A6A5A">
            <w:pPr>
              <w:pStyle w:val="NoSpacing"/>
              <w:rPr>
                <w:rFonts w:cs="Calibri"/>
                <w:i/>
                <w:sz w:val="20"/>
                <w:szCs w:val="20"/>
              </w:rPr>
            </w:pPr>
            <w:r w:rsidRPr="000669EA">
              <w:rPr>
                <w:rFonts w:eastAsia="Times New Roman" w:cs="Calibri"/>
                <w:sz w:val="20"/>
                <w:szCs w:val="20"/>
                <w:lang w:val="en-US"/>
              </w:rPr>
              <w:t>The industry needs more guidance on how to determine if a document contains controlled nuclear information.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51C4" w14:textId="3076C75E" w:rsidR="00516C03" w:rsidRPr="000669EA" w:rsidRDefault="00516C03" w:rsidP="006A6A5A">
            <w:pPr>
              <w:pStyle w:val="NoSpacing"/>
              <w:rPr>
                <w:rFonts w:cs="Calibri"/>
                <w:sz w:val="20"/>
                <w:szCs w:val="20"/>
              </w:rPr>
            </w:pPr>
            <w:r w:rsidRPr="000669EA">
              <w:rPr>
                <w:rFonts w:eastAsia="Times New Roman" w:cs="Calibri"/>
                <w:sz w:val="20"/>
                <w:szCs w:val="20"/>
                <w:lang w:val="en-US"/>
              </w:rPr>
              <w:t>Recommend adding a new Appendix that will provide guidance on how to determine if a document contains Controlled Nuclear Information.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8E36" w14:textId="57CB21C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AECB" w14:textId="26DCF90A"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0A407D06"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56B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5CFC5E" w14:textId="37E231D4" w:rsidR="00516C03" w:rsidRPr="000669EA" w:rsidRDefault="00516C03" w:rsidP="00181173">
            <w:pPr>
              <w:rPr>
                <w:rFonts w:cs="Calibri"/>
                <w:i/>
                <w:sz w:val="20"/>
                <w:szCs w:val="20"/>
              </w:rPr>
            </w:pPr>
            <w:r w:rsidRPr="000669EA">
              <w:rPr>
                <w:rFonts w:cs="Calibri"/>
                <w:bCs/>
                <w:sz w:val="20"/>
                <w:szCs w:val="20"/>
              </w:rPr>
              <w:t xml:space="preserve">Section 2.6 </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20635" w14:textId="6AEC39E5" w:rsidR="00516C03" w:rsidRPr="000669EA" w:rsidRDefault="00516C03" w:rsidP="006A6A5A">
            <w:pPr>
              <w:pStyle w:val="NoSpacing"/>
              <w:rPr>
                <w:rFonts w:cs="Calibri"/>
                <w:sz w:val="20"/>
                <w:szCs w:val="20"/>
              </w:rPr>
            </w:pPr>
            <w:r w:rsidRPr="000669EA">
              <w:rPr>
                <w:rFonts w:cs="Calibri"/>
                <w:sz w:val="20"/>
                <w:szCs w:val="20"/>
              </w:rPr>
              <w:t>“</w:t>
            </w:r>
            <w:r w:rsidRPr="000669EA">
              <w:rPr>
                <w:rFonts w:cs="Calibri"/>
                <w:i/>
                <w:iCs/>
                <w:sz w:val="20"/>
                <w:szCs w:val="20"/>
              </w:rPr>
              <w:t xml:space="preserve">Appendix G: Guidance to applicants on creating written process for the import/export of controlled nuclear substances, equipment and </w:t>
            </w:r>
            <w:proofErr w:type="gramStart"/>
            <w:r w:rsidRPr="000669EA">
              <w:rPr>
                <w:rFonts w:cs="Calibri"/>
                <w:i/>
                <w:iCs/>
                <w:sz w:val="20"/>
                <w:szCs w:val="20"/>
              </w:rPr>
              <w:t>information</w:t>
            </w:r>
            <w:proofErr w:type="gramEnd"/>
            <w:r w:rsidRPr="000669EA">
              <w:rPr>
                <w:rFonts w:cs="Calibri"/>
                <w:sz w:val="20"/>
                <w:szCs w:val="20"/>
              </w:rPr>
              <w:t>”</w:t>
            </w:r>
          </w:p>
          <w:p w14:paraId="6EE4545B" w14:textId="77777777" w:rsidR="00516C03" w:rsidRPr="000669EA" w:rsidRDefault="00516C03" w:rsidP="006A6A5A">
            <w:pPr>
              <w:pStyle w:val="NoSpacing"/>
              <w:rPr>
                <w:rFonts w:cs="Calibri"/>
                <w:sz w:val="20"/>
                <w:szCs w:val="20"/>
              </w:rPr>
            </w:pPr>
          </w:p>
          <w:p w14:paraId="794A8892" w14:textId="59EA0681" w:rsidR="00516C03" w:rsidRPr="000669EA" w:rsidRDefault="00516C03" w:rsidP="006A6A5A">
            <w:pPr>
              <w:pStyle w:val="NoSpacing"/>
              <w:rPr>
                <w:rFonts w:cs="Calibri"/>
                <w:i/>
                <w:sz w:val="20"/>
                <w:szCs w:val="20"/>
              </w:rPr>
            </w:pPr>
            <w:r w:rsidRPr="000669EA">
              <w:rPr>
                <w:rFonts w:cs="Calibri"/>
                <w:sz w:val="20"/>
                <w:szCs w:val="20"/>
              </w:rPr>
              <w:t>There is a need for additional guidance on the new requirement in the NNIECR requiring a written process for the licence application.</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654DB" w14:textId="2BBC9D1A" w:rsidR="00516C03" w:rsidRPr="000669EA" w:rsidRDefault="00516C03" w:rsidP="006A6A5A">
            <w:pPr>
              <w:pStyle w:val="NoSpacing"/>
              <w:rPr>
                <w:rFonts w:cs="Calibri"/>
                <w:sz w:val="20"/>
                <w:szCs w:val="20"/>
              </w:rPr>
            </w:pPr>
            <w:r w:rsidRPr="000669EA">
              <w:rPr>
                <w:rFonts w:cs="Calibri"/>
                <w:sz w:val="20"/>
                <w:szCs w:val="20"/>
              </w:rPr>
              <w:t xml:space="preserve">Suggest clarifying in the guidance of Appendix G the written process does </w:t>
            </w:r>
            <w:r w:rsidRPr="000669EA">
              <w:rPr>
                <w:rFonts w:cs="Calibri"/>
                <w:b/>
                <w:bCs/>
                <w:sz w:val="20"/>
                <w:szCs w:val="20"/>
              </w:rPr>
              <w:t>not</w:t>
            </w:r>
            <w:r w:rsidRPr="000669EA">
              <w:rPr>
                <w:rFonts w:cs="Calibri"/>
                <w:sz w:val="20"/>
                <w:szCs w:val="20"/>
              </w:rPr>
              <w:t xml:space="preserve"> need to be submitted for every licence application, only if substantial changes occur to the process or upon request.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22D4C" w14:textId="73EF6D73" w:rsidR="00516C03" w:rsidRPr="000669EA" w:rsidRDefault="00516C03" w:rsidP="00AC7ADB">
            <w:pPr>
              <w:pStyle w:val="NoSpacing"/>
              <w:rPr>
                <w:rFonts w:cs="Calibri"/>
                <w:sz w:val="20"/>
                <w:szCs w:val="20"/>
              </w:rPr>
            </w:pPr>
            <w:r w:rsidRPr="000669EA">
              <w:rPr>
                <w:rFonts w:cs="Calibri"/>
                <w:sz w:val="20"/>
                <w:szCs w:val="20"/>
              </w:rPr>
              <w:t>Clarification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0B15A" w14:textId="77777777" w:rsidR="00516C03" w:rsidRPr="000669EA" w:rsidRDefault="00516C03" w:rsidP="006A6A5A">
            <w:pPr>
              <w:pStyle w:val="NoSpacing"/>
              <w:rPr>
                <w:rFonts w:cs="Calibri"/>
                <w:sz w:val="20"/>
                <w:szCs w:val="20"/>
              </w:rPr>
            </w:pPr>
          </w:p>
        </w:tc>
      </w:tr>
    </w:tbl>
    <w:p w14:paraId="0572804D" w14:textId="77777777" w:rsidR="00086BFB" w:rsidRDefault="00086BFB" w:rsidP="0079323E">
      <w:pPr>
        <w:rPr>
          <w:b/>
          <w:color w:val="4F81BD"/>
          <w:sz w:val="20"/>
          <w:szCs w:val="20"/>
        </w:rPr>
      </w:pPr>
    </w:p>
    <w:sectPr w:rsidR="00086BFB" w:rsidSect="00516C03">
      <w:headerReference w:type="default" r:id="rId11"/>
      <w:footerReference w:type="default" r:id="rId12"/>
      <w:pgSz w:w="20160" w:h="12240" w:orient="landscape"/>
      <w:pgMar w:top="288" w:right="1440" w:bottom="2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4D05" w14:textId="77777777" w:rsidR="00532BE9" w:rsidRDefault="00532BE9">
      <w:pPr>
        <w:spacing w:after="0" w:line="240" w:lineRule="auto"/>
      </w:pPr>
      <w:r>
        <w:separator/>
      </w:r>
    </w:p>
  </w:endnote>
  <w:endnote w:type="continuationSeparator" w:id="0">
    <w:p w14:paraId="71363648" w14:textId="77777777" w:rsidR="00532BE9" w:rsidRDefault="005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F793" w14:textId="567AAF3F" w:rsidR="008B58DB" w:rsidRDefault="008B58DB" w:rsidP="001E0A51">
    <w:pPr>
      <w:pStyle w:val="Footer"/>
      <w:pBdr>
        <w:top w:val="single" w:sz="4" w:space="1" w:color="auto"/>
      </w:pBdr>
    </w:pPr>
    <w:r>
      <w:t>BP-CORR-0531-05526</w:t>
    </w:r>
    <w:r>
      <w:tab/>
    </w:r>
    <w:r>
      <w:tab/>
    </w:r>
    <w:r>
      <w:tab/>
    </w:r>
    <w:r>
      <w:tab/>
    </w:r>
    <w:r>
      <w:tab/>
    </w:r>
    <w:r>
      <w:tab/>
    </w:r>
    <w:r>
      <w:tab/>
    </w:r>
    <w:r>
      <w:tab/>
    </w:r>
    <w:r>
      <w:tab/>
    </w:r>
    <w:r>
      <w:tab/>
    </w:r>
    <w:r>
      <w:tab/>
    </w:r>
    <w:sdt>
      <w:sdtPr>
        <w:id w:val="-167595319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2462" w14:textId="77777777" w:rsidR="00532BE9" w:rsidRDefault="00532BE9">
      <w:pPr>
        <w:spacing w:after="0" w:line="240" w:lineRule="auto"/>
      </w:pPr>
      <w:r>
        <w:rPr>
          <w:color w:val="000000"/>
        </w:rPr>
        <w:separator/>
      </w:r>
    </w:p>
  </w:footnote>
  <w:footnote w:type="continuationSeparator" w:id="0">
    <w:p w14:paraId="3AE58E95" w14:textId="77777777" w:rsidR="00532BE9" w:rsidRDefault="0053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B680" w14:textId="3F3784F1" w:rsidR="00C272FA" w:rsidRPr="00A64DB6" w:rsidRDefault="008B58DB" w:rsidP="008B58DB">
    <w:pPr>
      <w:pStyle w:val="Header"/>
      <w:spacing w:after="120"/>
      <w:jc w:val="center"/>
      <w:rPr>
        <w:u w:val="single"/>
      </w:rPr>
    </w:pPr>
    <w:r w:rsidRPr="00A64DB6">
      <w:rPr>
        <w:b/>
        <w:sz w:val="32"/>
        <w:szCs w:val="32"/>
        <w:u w:val="single"/>
      </w:rPr>
      <w:t>Bruce Power</w:t>
    </w:r>
    <w:r w:rsidR="00C272FA" w:rsidRPr="00A64DB6">
      <w:rPr>
        <w:b/>
        <w:sz w:val="32"/>
        <w:szCs w:val="32"/>
        <w:u w:val="single"/>
      </w:rPr>
      <w:t xml:space="preserve"> comments on the Discussion Paper DIS-24-02, Proposal to amend REGDOC 2.13.2, Import and Export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8C40614"/>
    <w:multiLevelType w:val="hybridMultilevel"/>
    <w:tmpl w:val="C4BE49BC"/>
    <w:lvl w:ilvl="0" w:tplc="934C3B66">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89F528D"/>
    <w:multiLevelType w:val="hybridMultilevel"/>
    <w:tmpl w:val="6218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1DD533CC"/>
    <w:multiLevelType w:val="hybridMultilevel"/>
    <w:tmpl w:val="265E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F2B5FB9"/>
    <w:multiLevelType w:val="hybridMultilevel"/>
    <w:tmpl w:val="0E9A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217A0B"/>
    <w:multiLevelType w:val="hybridMultilevel"/>
    <w:tmpl w:val="8FD8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2"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700620618">
    <w:abstractNumId w:val="23"/>
  </w:num>
  <w:num w:numId="2" w16cid:durableId="422997032">
    <w:abstractNumId w:val="29"/>
  </w:num>
  <w:num w:numId="3" w16cid:durableId="1067260551">
    <w:abstractNumId w:val="7"/>
  </w:num>
  <w:num w:numId="4" w16cid:durableId="127666511">
    <w:abstractNumId w:val="39"/>
  </w:num>
  <w:num w:numId="5" w16cid:durableId="499927266">
    <w:abstractNumId w:val="35"/>
  </w:num>
  <w:num w:numId="6" w16cid:durableId="1726685905">
    <w:abstractNumId w:val="0"/>
  </w:num>
  <w:num w:numId="7" w16cid:durableId="1127117874">
    <w:abstractNumId w:val="38"/>
  </w:num>
  <w:num w:numId="8" w16cid:durableId="1647203770">
    <w:abstractNumId w:val="32"/>
  </w:num>
  <w:num w:numId="9" w16cid:durableId="2041582972">
    <w:abstractNumId w:val="16"/>
  </w:num>
  <w:num w:numId="10" w16cid:durableId="1608074518">
    <w:abstractNumId w:val="25"/>
  </w:num>
  <w:num w:numId="11" w16cid:durableId="1491873520">
    <w:abstractNumId w:val="30"/>
  </w:num>
  <w:num w:numId="12" w16cid:durableId="1270162565">
    <w:abstractNumId w:val="5"/>
  </w:num>
  <w:num w:numId="13" w16cid:durableId="1146705770">
    <w:abstractNumId w:val="17"/>
  </w:num>
  <w:num w:numId="14" w16cid:durableId="982079161">
    <w:abstractNumId w:val="8"/>
  </w:num>
  <w:num w:numId="15" w16cid:durableId="252977052">
    <w:abstractNumId w:val="34"/>
  </w:num>
  <w:num w:numId="16" w16cid:durableId="2081780795">
    <w:abstractNumId w:val="21"/>
  </w:num>
  <w:num w:numId="17" w16cid:durableId="1786775913">
    <w:abstractNumId w:val="20"/>
  </w:num>
  <w:num w:numId="18" w16cid:durableId="2089693509">
    <w:abstractNumId w:val="33"/>
  </w:num>
  <w:num w:numId="19" w16cid:durableId="563103812">
    <w:abstractNumId w:val="28"/>
  </w:num>
  <w:num w:numId="20" w16cid:durableId="1433475233">
    <w:abstractNumId w:val="11"/>
  </w:num>
  <w:num w:numId="21" w16cid:durableId="366413113">
    <w:abstractNumId w:val="12"/>
  </w:num>
  <w:num w:numId="22" w16cid:durableId="267935463">
    <w:abstractNumId w:val="18"/>
  </w:num>
  <w:num w:numId="23" w16cid:durableId="491021464">
    <w:abstractNumId w:val="9"/>
  </w:num>
  <w:num w:numId="24" w16cid:durableId="539246322">
    <w:abstractNumId w:val="3"/>
  </w:num>
  <w:num w:numId="25" w16cid:durableId="349599550">
    <w:abstractNumId w:val="24"/>
  </w:num>
  <w:num w:numId="26" w16cid:durableId="1505588995">
    <w:abstractNumId w:val="1"/>
  </w:num>
  <w:num w:numId="27" w16cid:durableId="1092622623">
    <w:abstractNumId w:val="4"/>
  </w:num>
  <w:num w:numId="28" w16cid:durableId="174342201">
    <w:abstractNumId w:val="14"/>
  </w:num>
  <w:num w:numId="29" w16cid:durableId="2114393577">
    <w:abstractNumId w:val="36"/>
  </w:num>
  <w:num w:numId="30" w16cid:durableId="1985622243">
    <w:abstractNumId w:val="19"/>
  </w:num>
  <w:num w:numId="31" w16cid:durableId="1546520758">
    <w:abstractNumId w:val="37"/>
  </w:num>
  <w:num w:numId="32" w16cid:durableId="187718328">
    <w:abstractNumId w:val="13"/>
  </w:num>
  <w:num w:numId="33" w16cid:durableId="372728868">
    <w:abstractNumId w:val="15"/>
  </w:num>
  <w:num w:numId="34" w16cid:durableId="688221848">
    <w:abstractNumId w:val="26"/>
  </w:num>
  <w:num w:numId="35" w16cid:durableId="368410066">
    <w:abstractNumId w:val="31"/>
  </w:num>
  <w:num w:numId="36" w16cid:durableId="598947063">
    <w:abstractNumId w:val="10"/>
  </w:num>
  <w:num w:numId="37" w16cid:durableId="1028415244">
    <w:abstractNumId w:val="22"/>
  </w:num>
  <w:num w:numId="38" w16cid:durableId="145129150">
    <w:abstractNumId w:val="2"/>
  </w:num>
  <w:num w:numId="39" w16cid:durableId="1268538104">
    <w:abstractNumId w:val="6"/>
  </w:num>
  <w:num w:numId="40" w16cid:durableId="11803168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2158"/>
    <w:rsid w:val="00035F9D"/>
    <w:rsid w:val="000445DB"/>
    <w:rsid w:val="000669EA"/>
    <w:rsid w:val="00086BFB"/>
    <w:rsid w:val="00097BB0"/>
    <w:rsid w:val="000A1673"/>
    <w:rsid w:val="000A51A4"/>
    <w:rsid w:val="000F7162"/>
    <w:rsid w:val="0010446E"/>
    <w:rsid w:val="00155964"/>
    <w:rsid w:val="00170C3A"/>
    <w:rsid w:val="00181173"/>
    <w:rsid w:val="001840F1"/>
    <w:rsid w:val="00193876"/>
    <w:rsid w:val="0019728A"/>
    <w:rsid w:val="001B0123"/>
    <w:rsid w:val="001B3581"/>
    <w:rsid w:val="001C084E"/>
    <w:rsid w:val="001E0A51"/>
    <w:rsid w:val="001E598A"/>
    <w:rsid w:val="00217D7F"/>
    <w:rsid w:val="00270EC9"/>
    <w:rsid w:val="002A7EBD"/>
    <w:rsid w:val="002B1141"/>
    <w:rsid w:val="003072C5"/>
    <w:rsid w:val="003253F8"/>
    <w:rsid w:val="003374DB"/>
    <w:rsid w:val="0035113D"/>
    <w:rsid w:val="003674AF"/>
    <w:rsid w:val="00385F0A"/>
    <w:rsid w:val="0039321F"/>
    <w:rsid w:val="003F3180"/>
    <w:rsid w:val="00433395"/>
    <w:rsid w:val="004341DF"/>
    <w:rsid w:val="00450C91"/>
    <w:rsid w:val="004D4950"/>
    <w:rsid w:val="004D6C38"/>
    <w:rsid w:val="00514582"/>
    <w:rsid w:val="00516C03"/>
    <w:rsid w:val="00517C52"/>
    <w:rsid w:val="00522CF9"/>
    <w:rsid w:val="00532BE9"/>
    <w:rsid w:val="005330A2"/>
    <w:rsid w:val="00533109"/>
    <w:rsid w:val="0055224D"/>
    <w:rsid w:val="005B7651"/>
    <w:rsid w:val="006046D5"/>
    <w:rsid w:val="006829E6"/>
    <w:rsid w:val="006A33F0"/>
    <w:rsid w:val="006A6A5A"/>
    <w:rsid w:val="006C12CF"/>
    <w:rsid w:val="00751C32"/>
    <w:rsid w:val="007567C5"/>
    <w:rsid w:val="00771491"/>
    <w:rsid w:val="00775B55"/>
    <w:rsid w:val="0079323E"/>
    <w:rsid w:val="0079670B"/>
    <w:rsid w:val="007C3AF5"/>
    <w:rsid w:val="007C66B9"/>
    <w:rsid w:val="007E73A8"/>
    <w:rsid w:val="007E7B21"/>
    <w:rsid w:val="007F4B8E"/>
    <w:rsid w:val="00820DE0"/>
    <w:rsid w:val="00836648"/>
    <w:rsid w:val="00860C02"/>
    <w:rsid w:val="00875F68"/>
    <w:rsid w:val="0088734D"/>
    <w:rsid w:val="008A12D1"/>
    <w:rsid w:val="008B58DB"/>
    <w:rsid w:val="008C27F3"/>
    <w:rsid w:val="008C6DC0"/>
    <w:rsid w:val="008D7875"/>
    <w:rsid w:val="008F39BF"/>
    <w:rsid w:val="00900C00"/>
    <w:rsid w:val="00905C8C"/>
    <w:rsid w:val="009068AE"/>
    <w:rsid w:val="00910230"/>
    <w:rsid w:val="00910316"/>
    <w:rsid w:val="009613D3"/>
    <w:rsid w:val="009A2AFD"/>
    <w:rsid w:val="009A586D"/>
    <w:rsid w:val="009A73AC"/>
    <w:rsid w:val="009B227C"/>
    <w:rsid w:val="009B7213"/>
    <w:rsid w:val="009E604B"/>
    <w:rsid w:val="009E6764"/>
    <w:rsid w:val="009F6839"/>
    <w:rsid w:val="00A115A0"/>
    <w:rsid w:val="00A34553"/>
    <w:rsid w:val="00A508E5"/>
    <w:rsid w:val="00A6323D"/>
    <w:rsid w:val="00A64DB6"/>
    <w:rsid w:val="00A738FF"/>
    <w:rsid w:val="00A758C2"/>
    <w:rsid w:val="00A851F5"/>
    <w:rsid w:val="00AA3CA4"/>
    <w:rsid w:val="00AB3338"/>
    <w:rsid w:val="00AC7ADB"/>
    <w:rsid w:val="00AE58E7"/>
    <w:rsid w:val="00AF7CAA"/>
    <w:rsid w:val="00B364C3"/>
    <w:rsid w:val="00B3692F"/>
    <w:rsid w:val="00B44E95"/>
    <w:rsid w:val="00B904FB"/>
    <w:rsid w:val="00BB3903"/>
    <w:rsid w:val="00BC3E31"/>
    <w:rsid w:val="00BD3F7B"/>
    <w:rsid w:val="00BD6B5B"/>
    <w:rsid w:val="00BD6E91"/>
    <w:rsid w:val="00BE41A3"/>
    <w:rsid w:val="00C272FA"/>
    <w:rsid w:val="00C429B2"/>
    <w:rsid w:val="00C52B0B"/>
    <w:rsid w:val="00C67FA1"/>
    <w:rsid w:val="00C863B3"/>
    <w:rsid w:val="00C97E06"/>
    <w:rsid w:val="00CA23E0"/>
    <w:rsid w:val="00CA68BF"/>
    <w:rsid w:val="00CC2093"/>
    <w:rsid w:val="00CC2387"/>
    <w:rsid w:val="00CE3151"/>
    <w:rsid w:val="00CF1E98"/>
    <w:rsid w:val="00D0255E"/>
    <w:rsid w:val="00D0573C"/>
    <w:rsid w:val="00D17D54"/>
    <w:rsid w:val="00D20D50"/>
    <w:rsid w:val="00D311EF"/>
    <w:rsid w:val="00D433AC"/>
    <w:rsid w:val="00D47C0B"/>
    <w:rsid w:val="00D909B0"/>
    <w:rsid w:val="00DA7AF0"/>
    <w:rsid w:val="00DB047A"/>
    <w:rsid w:val="00DB6142"/>
    <w:rsid w:val="00E1756B"/>
    <w:rsid w:val="00E33AF0"/>
    <w:rsid w:val="00E44AAD"/>
    <w:rsid w:val="00E61293"/>
    <w:rsid w:val="00E62226"/>
    <w:rsid w:val="00E7292B"/>
    <w:rsid w:val="00EA77D6"/>
    <w:rsid w:val="00EC17C8"/>
    <w:rsid w:val="00EC717B"/>
    <w:rsid w:val="00F34078"/>
    <w:rsid w:val="00F4062F"/>
    <w:rsid w:val="00F50386"/>
    <w:rsid w:val="00F55916"/>
    <w:rsid w:val="00FB569C"/>
    <w:rsid w:val="00FE43AE"/>
    <w:rsid w:val="00FE503E"/>
    <w:rsid w:val="00FF0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8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905C8C"/>
    <w:pPr>
      <w:suppressAutoHyphens/>
    </w:pPr>
    <w:rPr>
      <w:sz w:val="22"/>
      <w:szCs w:val="22"/>
      <w:lang w:val="en-CA"/>
    </w:rPr>
  </w:style>
  <w:style w:type="character" w:customStyle="1" w:styleId="ui-provider">
    <w:name w:val="ui-provider"/>
    <w:basedOn w:val="DefaultParagraphFont"/>
    <w:rsid w:val="00E7292B"/>
  </w:style>
  <w:style w:type="character" w:customStyle="1" w:styleId="fui-primitive">
    <w:name w:val="fui-primitive"/>
    <w:basedOn w:val="DefaultParagraphFont"/>
    <w:rsid w:val="001C084E"/>
  </w:style>
  <w:style w:type="paragraph" w:styleId="NormalWeb">
    <w:name w:val="Normal (Web)"/>
    <w:basedOn w:val="Normal"/>
    <w:uiPriority w:val="99"/>
    <w:unhideWhenUsed/>
    <w:rsid w:val="001C084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C2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FA"/>
    <w:rPr>
      <w:sz w:val="22"/>
      <w:szCs w:val="22"/>
      <w:lang w:val="en-CA"/>
    </w:rPr>
  </w:style>
  <w:style w:type="paragraph" w:styleId="Footer">
    <w:name w:val="footer"/>
    <w:basedOn w:val="Normal"/>
    <w:link w:val="FooterChar"/>
    <w:uiPriority w:val="99"/>
    <w:unhideWhenUsed/>
    <w:rsid w:val="00C2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FA"/>
    <w:rPr>
      <w:sz w:val="22"/>
      <w:szCs w:val="22"/>
      <w:lang w:val="en-CA"/>
    </w:rPr>
  </w:style>
  <w:style w:type="character" w:styleId="Hyperlink">
    <w:name w:val="Hyperlink"/>
    <w:basedOn w:val="DefaultParagraphFont"/>
    <w:uiPriority w:val="99"/>
    <w:unhideWhenUsed/>
    <w:rsid w:val="00A64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8054">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tstalknuclearsafety.ca/regdoc-2-4-5-nuclear-fuel-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sultation@cnsc-ccsn.gc.ca" TargetMode="External"/><Relationship Id="rId4" Type="http://schemas.openxmlformats.org/officeDocument/2006/relationships/settings" Target="settings.xml"/><Relationship Id="rId9" Type="http://schemas.openxmlformats.org/officeDocument/2006/relationships/hyperlink" Target="https://letstalknuclearsafety.ca/discussion-paper-dis-24-01-proposals-amend-packaging-and-transport-nuclear-substances-regulations-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D678-2015-4C20-8DF8-7791A54D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8713</Characters>
  <Application>Microsoft Office Word</Application>
  <DocSecurity>0</DocSecurity>
  <Lines>264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2024-06-06T15:32:00Z</dcterms:created>
  <dcterms:modified xsi:type="dcterms:W3CDTF">2024-06-06T15:46:00Z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MSIP_Label_f6aa2027-0073-4d04-8621-9100fe45f3ce_Enabled">
    <vt:lpwstr>true</vt:lpwstr>
  </property>
  <property fmtid="{D5CDD505-2E9C-101B-9397-08002B2CF9AE}" pid="4" name="MSIP_Label_f6aa2027-0073-4d04-8621-9100fe45f3ce_SetDate">
    <vt:lpwstr>2024-06-06T15:46:05Z</vt:lpwstr>
  </property>
  <property fmtid="{D5CDD505-2E9C-101B-9397-08002B2CF9AE}" pid="5" name="MSIP_Label_f6aa2027-0073-4d04-8621-9100fe45f3ce_Method">
    <vt:lpwstr>Standard</vt:lpwstr>
  </property>
  <property fmtid="{D5CDD505-2E9C-101B-9397-08002B2CF9AE}" pid="6" name="MSIP_Label_f6aa2027-0073-4d04-8621-9100fe45f3ce_Name">
    <vt:lpwstr>Internal Use</vt:lpwstr>
  </property>
  <property fmtid="{D5CDD505-2E9C-101B-9397-08002B2CF9AE}" pid="7" name="MSIP_Label_f6aa2027-0073-4d04-8621-9100fe45f3ce_SiteId">
    <vt:lpwstr>4ed482a1-eaf2-4772-92f1-30fff2ecc01c</vt:lpwstr>
  </property>
  <property fmtid="{D5CDD505-2E9C-101B-9397-08002B2CF9AE}" pid="8" name="MSIP_Label_f6aa2027-0073-4d04-8621-9100fe45f3ce_ActionId">
    <vt:lpwstr>686d9705-fbf4-4140-944d-762240c14593</vt:lpwstr>
  </property>
  <property fmtid="{D5CDD505-2E9C-101B-9397-08002B2CF9AE}" pid="9" name="MSIP_Label_f6aa2027-0073-4d04-8621-9100fe45f3ce_ContentBits">
    <vt:lpwstr>0</vt:lpwstr>
  </property>
</Properties>
</file>